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E" w:rsidRPr="00BA1A14" w:rsidRDefault="004F2478" w:rsidP="00323769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14">
        <w:rPr>
          <w:rFonts w:ascii="Times New Roman" w:hAnsi="Times New Roman" w:cs="Times New Roman"/>
          <w:b/>
          <w:sz w:val="24"/>
          <w:szCs w:val="24"/>
        </w:rPr>
        <w:t>Diverging outcomes: The impact of study abroad on two Japanese learners of English</w:t>
      </w:r>
    </w:p>
    <w:p w:rsidR="00323769" w:rsidRDefault="00323769" w:rsidP="00323769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69">
        <w:rPr>
          <w:rFonts w:ascii="Times New Roman" w:hAnsi="Times New Roman" w:cs="Times New Roman"/>
          <w:sz w:val="24"/>
          <w:szCs w:val="24"/>
        </w:rPr>
        <w:t xml:space="preserve">Levi </w:t>
      </w:r>
      <w:proofErr w:type="spellStart"/>
      <w:r w:rsidRPr="00323769">
        <w:rPr>
          <w:rFonts w:ascii="Times New Roman" w:hAnsi="Times New Roman" w:cs="Times New Roman"/>
          <w:sz w:val="24"/>
          <w:szCs w:val="24"/>
        </w:rPr>
        <w:t>Durbidge</w:t>
      </w:r>
      <w:proofErr w:type="spellEnd"/>
      <w:r w:rsidRPr="00323769">
        <w:rPr>
          <w:rFonts w:ascii="Times New Roman" w:hAnsi="Times New Roman" w:cs="Times New Roman"/>
          <w:sz w:val="24"/>
          <w:szCs w:val="24"/>
        </w:rPr>
        <w:t xml:space="preserve"> (Monash University)</w:t>
      </w:r>
    </w:p>
    <w:p w:rsidR="00323769" w:rsidRDefault="00323769" w:rsidP="00323769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B7551" w:rsidRPr="00E561B8" w:rsidRDefault="007278E1" w:rsidP="00323769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561B8">
        <w:rPr>
          <w:rFonts w:ascii="Times New Roman" w:hAnsi="Times New Roman" w:cs="Times New Roman"/>
          <w:sz w:val="24"/>
          <w:szCs w:val="24"/>
        </w:rPr>
        <w:t xml:space="preserve">Study abroad is often seen as way for second language learners to gain authentic, immersive contact with the target </w:t>
      </w:r>
      <w:r w:rsidR="00D309AB" w:rsidRPr="00E561B8">
        <w:rPr>
          <w:rFonts w:ascii="Times New Roman" w:hAnsi="Times New Roman" w:cs="Times New Roman"/>
          <w:sz w:val="24"/>
          <w:szCs w:val="24"/>
        </w:rPr>
        <w:t>language, providing gains in</w:t>
      </w:r>
      <w:r w:rsidRPr="00E561B8">
        <w:rPr>
          <w:rFonts w:ascii="Times New Roman" w:hAnsi="Times New Roman" w:cs="Times New Roman"/>
          <w:sz w:val="24"/>
          <w:szCs w:val="24"/>
        </w:rPr>
        <w:t xml:space="preserve"> </w:t>
      </w:r>
      <w:r w:rsidR="00D64EB2" w:rsidRPr="00E561B8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E561B8">
        <w:rPr>
          <w:rFonts w:ascii="Times New Roman" w:hAnsi="Times New Roman" w:cs="Times New Roman"/>
          <w:sz w:val="24"/>
          <w:szCs w:val="24"/>
        </w:rPr>
        <w:t xml:space="preserve">acquisition. </w:t>
      </w:r>
      <w:r w:rsidR="00D64EB2" w:rsidRPr="00E561B8">
        <w:rPr>
          <w:rFonts w:ascii="Times New Roman" w:hAnsi="Times New Roman" w:cs="Times New Roman"/>
          <w:sz w:val="24"/>
          <w:szCs w:val="24"/>
        </w:rPr>
        <w:t>However, m</w:t>
      </w:r>
      <w:r w:rsidR="00E47872" w:rsidRPr="00E561B8">
        <w:rPr>
          <w:rFonts w:ascii="Times New Roman" w:hAnsi="Times New Roman" w:cs="Times New Roman"/>
          <w:sz w:val="24"/>
          <w:szCs w:val="24"/>
        </w:rPr>
        <w:t>any s</w:t>
      </w:r>
      <w:r w:rsidR="00580073" w:rsidRPr="00E561B8">
        <w:rPr>
          <w:rFonts w:ascii="Times New Roman" w:hAnsi="Times New Roman" w:cs="Times New Roman"/>
          <w:sz w:val="24"/>
          <w:szCs w:val="24"/>
        </w:rPr>
        <w:t>tudies</w:t>
      </w:r>
      <w:r w:rsidR="00E47872" w:rsidRPr="00E561B8">
        <w:rPr>
          <w:rFonts w:ascii="Times New Roman" w:hAnsi="Times New Roman" w:cs="Times New Roman"/>
          <w:sz w:val="24"/>
          <w:szCs w:val="24"/>
        </w:rPr>
        <w:t xml:space="preserve"> </w:t>
      </w:r>
      <w:r w:rsidR="002921E7">
        <w:rPr>
          <w:rFonts w:ascii="Times New Roman" w:hAnsi="Times New Roman" w:cs="Times New Roman"/>
          <w:sz w:val="24"/>
          <w:szCs w:val="24"/>
        </w:rPr>
        <w:t xml:space="preserve">reporting </w:t>
      </w:r>
      <w:r w:rsidR="00E47872" w:rsidRPr="00E561B8">
        <w:rPr>
          <w:rFonts w:ascii="Times New Roman" w:hAnsi="Times New Roman" w:cs="Times New Roman"/>
          <w:sz w:val="24"/>
          <w:szCs w:val="24"/>
        </w:rPr>
        <w:t>on the outcomes of study abroad programs have</w:t>
      </w:r>
      <w:r w:rsidR="00580073" w:rsidRPr="00E561B8">
        <w:rPr>
          <w:rFonts w:ascii="Times New Roman" w:hAnsi="Times New Roman" w:cs="Times New Roman"/>
          <w:sz w:val="24"/>
          <w:szCs w:val="24"/>
        </w:rPr>
        <w:t xml:space="preserve"> shown that while some learners seem</w:t>
      </w:r>
      <w:r w:rsidR="00E47872" w:rsidRPr="00E561B8">
        <w:rPr>
          <w:rFonts w:ascii="Times New Roman" w:hAnsi="Times New Roman" w:cs="Times New Roman"/>
          <w:sz w:val="24"/>
          <w:szCs w:val="24"/>
        </w:rPr>
        <w:t xml:space="preserve"> to flourish</w:t>
      </w:r>
      <w:r w:rsidR="00580073" w:rsidRPr="00E561B8">
        <w:rPr>
          <w:rFonts w:ascii="Times New Roman" w:hAnsi="Times New Roman" w:cs="Times New Roman"/>
          <w:sz w:val="24"/>
          <w:szCs w:val="24"/>
        </w:rPr>
        <w:t xml:space="preserve">, </w:t>
      </w:r>
      <w:r w:rsidR="00D309AB" w:rsidRPr="00E561B8">
        <w:rPr>
          <w:rFonts w:ascii="Times New Roman" w:hAnsi="Times New Roman" w:cs="Times New Roman"/>
          <w:sz w:val="24"/>
          <w:szCs w:val="24"/>
        </w:rPr>
        <w:t>others experience</w:t>
      </w:r>
      <w:r w:rsidR="00E47872" w:rsidRPr="00E561B8">
        <w:rPr>
          <w:rFonts w:ascii="Times New Roman" w:hAnsi="Times New Roman" w:cs="Times New Roman"/>
          <w:sz w:val="24"/>
          <w:szCs w:val="24"/>
        </w:rPr>
        <w:t xml:space="preserve"> negative conseque</w:t>
      </w:r>
      <w:r w:rsidR="00D309AB" w:rsidRPr="00E561B8">
        <w:rPr>
          <w:rFonts w:ascii="Times New Roman" w:hAnsi="Times New Roman" w:cs="Times New Roman"/>
          <w:sz w:val="24"/>
          <w:szCs w:val="24"/>
        </w:rPr>
        <w:t>nces</w:t>
      </w:r>
      <w:r w:rsidR="00580073" w:rsidRPr="00E561B8">
        <w:rPr>
          <w:rFonts w:ascii="Times New Roman" w:hAnsi="Times New Roman" w:cs="Times New Roman"/>
          <w:sz w:val="24"/>
          <w:szCs w:val="24"/>
        </w:rPr>
        <w:t xml:space="preserve"> (Kinginger, 2013). Indeed</w:t>
      </w:r>
      <w:r w:rsidR="00C9081B" w:rsidRPr="00E561B8">
        <w:rPr>
          <w:rFonts w:ascii="Times New Roman" w:hAnsi="Times New Roman" w:cs="Times New Roman"/>
          <w:sz w:val="24"/>
          <w:szCs w:val="24"/>
        </w:rPr>
        <w:t>, exposure to</w:t>
      </w:r>
      <w:r w:rsidR="00580073" w:rsidRPr="00E561B8">
        <w:rPr>
          <w:rFonts w:ascii="Times New Roman" w:hAnsi="Times New Roman" w:cs="Times New Roman"/>
          <w:sz w:val="24"/>
          <w:szCs w:val="24"/>
        </w:rPr>
        <w:t xml:space="preserve"> </w:t>
      </w:r>
      <w:r w:rsidR="00D309AB" w:rsidRPr="00E561B8">
        <w:rPr>
          <w:rFonts w:ascii="Times New Roman" w:hAnsi="Times New Roman" w:cs="Times New Roman"/>
          <w:sz w:val="24"/>
          <w:szCs w:val="24"/>
        </w:rPr>
        <w:t xml:space="preserve">the </w:t>
      </w:r>
      <w:r w:rsidR="00C9081B" w:rsidRPr="00E561B8">
        <w:rPr>
          <w:rFonts w:ascii="Times New Roman" w:hAnsi="Times New Roman" w:cs="Times New Roman"/>
          <w:sz w:val="24"/>
          <w:szCs w:val="24"/>
        </w:rPr>
        <w:t xml:space="preserve">unfamiliar linguistic, cultural and social situations encountered during study abroad can have far-reaching impacts for </w:t>
      </w:r>
      <w:r w:rsidR="00CB47AF" w:rsidRPr="00E561B8">
        <w:rPr>
          <w:rFonts w:ascii="Times New Roman" w:hAnsi="Times New Roman" w:cs="Times New Roman"/>
          <w:sz w:val="24"/>
          <w:szCs w:val="24"/>
        </w:rPr>
        <w:t>a learner’s</w:t>
      </w:r>
      <w:r w:rsidR="00C9081B" w:rsidRPr="00E561B8">
        <w:rPr>
          <w:rFonts w:ascii="Times New Roman" w:hAnsi="Times New Roman" w:cs="Times New Roman"/>
          <w:sz w:val="24"/>
          <w:szCs w:val="24"/>
        </w:rPr>
        <w:t xml:space="preserve"> sense of self and their relationship with the target language</w:t>
      </w:r>
      <w:r w:rsidR="00E561B8" w:rsidRPr="00E561B8">
        <w:rPr>
          <w:rFonts w:ascii="Times New Roman" w:hAnsi="Times New Roman" w:cs="Times New Roman"/>
          <w:sz w:val="24"/>
          <w:szCs w:val="24"/>
        </w:rPr>
        <w:t xml:space="preserve"> (Block 2007)</w:t>
      </w:r>
      <w:r w:rsidR="00C9081B" w:rsidRPr="00E561B8">
        <w:rPr>
          <w:rFonts w:ascii="Times New Roman" w:hAnsi="Times New Roman" w:cs="Times New Roman"/>
          <w:sz w:val="24"/>
          <w:szCs w:val="24"/>
        </w:rPr>
        <w:t>.</w:t>
      </w:r>
      <w:r w:rsidR="00580073" w:rsidRPr="00E5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A" w:rsidRPr="00E561B8" w:rsidRDefault="00E47872" w:rsidP="00446C61">
      <w:pPr>
        <w:spacing w:after="12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61B8">
        <w:rPr>
          <w:rFonts w:ascii="Times New Roman" w:hAnsi="Times New Roman" w:cs="Times New Roman"/>
          <w:sz w:val="24"/>
          <w:szCs w:val="24"/>
        </w:rPr>
        <w:t xml:space="preserve">This presentation will contrast the experiences of two Japanese high school students who participated in a short-term study abroad program </w:t>
      </w:r>
      <w:r w:rsidR="00D309AB" w:rsidRPr="00E561B8">
        <w:rPr>
          <w:rFonts w:ascii="Times New Roman" w:hAnsi="Times New Roman" w:cs="Times New Roman"/>
          <w:sz w:val="24"/>
          <w:szCs w:val="24"/>
        </w:rPr>
        <w:t>in</w:t>
      </w:r>
      <w:r w:rsidRPr="00E561B8">
        <w:rPr>
          <w:rFonts w:ascii="Times New Roman" w:hAnsi="Times New Roman" w:cs="Times New Roman"/>
          <w:sz w:val="24"/>
          <w:szCs w:val="24"/>
        </w:rPr>
        <w:t xml:space="preserve"> England and had vastly different </w:t>
      </w:r>
      <w:r w:rsidR="00D309AB" w:rsidRPr="00E561B8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E561B8">
        <w:rPr>
          <w:rFonts w:ascii="Times New Roman" w:hAnsi="Times New Roman" w:cs="Times New Roman"/>
          <w:sz w:val="24"/>
          <w:szCs w:val="24"/>
        </w:rPr>
        <w:t xml:space="preserve">outcomes. The students </w:t>
      </w:r>
      <w:r w:rsidR="00A84EA0" w:rsidRPr="00E561B8">
        <w:rPr>
          <w:rFonts w:ascii="Times New Roman" w:hAnsi="Times New Roman" w:cs="Times New Roman"/>
          <w:sz w:val="24"/>
          <w:szCs w:val="24"/>
        </w:rPr>
        <w:t xml:space="preserve">completed daily journals while in the host country and </w:t>
      </w:r>
      <w:r w:rsidRPr="00E561B8">
        <w:rPr>
          <w:rFonts w:ascii="Times New Roman" w:hAnsi="Times New Roman" w:cs="Times New Roman"/>
          <w:sz w:val="24"/>
          <w:szCs w:val="24"/>
        </w:rPr>
        <w:t>were interviewed both before</w:t>
      </w:r>
      <w:r w:rsidR="00A84EA0" w:rsidRPr="00E561B8">
        <w:rPr>
          <w:rFonts w:ascii="Times New Roman" w:hAnsi="Times New Roman" w:cs="Times New Roman"/>
          <w:sz w:val="24"/>
          <w:szCs w:val="24"/>
        </w:rPr>
        <w:t xml:space="preserve"> and after the program</w:t>
      </w:r>
      <w:r w:rsidRPr="00E561B8">
        <w:rPr>
          <w:rFonts w:ascii="Times New Roman" w:hAnsi="Times New Roman" w:cs="Times New Roman"/>
          <w:sz w:val="24"/>
          <w:szCs w:val="24"/>
        </w:rPr>
        <w:t>.</w:t>
      </w:r>
      <w:r w:rsidR="00A84EA0" w:rsidRPr="00E561B8">
        <w:rPr>
          <w:rFonts w:ascii="Times New Roman" w:hAnsi="Times New Roman" w:cs="Times New Roman"/>
          <w:sz w:val="24"/>
          <w:szCs w:val="24"/>
        </w:rPr>
        <w:t xml:space="preserve"> </w:t>
      </w:r>
      <w:r w:rsidR="007439AD" w:rsidRPr="00E561B8">
        <w:rPr>
          <w:rFonts w:ascii="Times New Roman" w:hAnsi="Times New Roman" w:cs="Times New Roman"/>
          <w:sz w:val="24"/>
          <w:szCs w:val="24"/>
        </w:rPr>
        <w:t xml:space="preserve">Extracts from this data will </w:t>
      </w:r>
      <w:r w:rsidR="00AD7E2F" w:rsidRPr="00E561B8">
        <w:rPr>
          <w:rFonts w:ascii="Times New Roman" w:hAnsi="Times New Roman" w:cs="Times New Roman"/>
          <w:sz w:val="24"/>
          <w:szCs w:val="24"/>
        </w:rPr>
        <w:t xml:space="preserve">be presented to </w:t>
      </w:r>
      <w:r w:rsidR="007439AD" w:rsidRPr="00E561B8">
        <w:rPr>
          <w:rFonts w:ascii="Times New Roman" w:hAnsi="Times New Roman" w:cs="Times New Roman"/>
          <w:sz w:val="24"/>
          <w:szCs w:val="24"/>
        </w:rPr>
        <w:t>highlight critical experiences the students encountered and how they attempted to resolve them</w:t>
      </w:r>
      <w:r w:rsidR="00AD7E2F" w:rsidRPr="00E561B8">
        <w:rPr>
          <w:rFonts w:ascii="Times New Roman" w:hAnsi="Times New Roman" w:cs="Times New Roman"/>
          <w:sz w:val="24"/>
          <w:szCs w:val="24"/>
        </w:rPr>
        <w:t>,</w:t>
      </w:r>
      <w:r w:rsidR="007439AD" w:rsidRPr="00E561B8">
        <w:rPr>
          <w:rFonts w:ascii="Times New Roman" w:hAnsi="Times New Roman" w:cs="Times New Roman"/>
          <w:sz w:val="24"/>
          <w:szCs w:val="24"/>
        </w:rPr>
        <w:t xml:space="preserve"> resulting in changes to their cultural and second language identities. This presentation will also demonstrate </w:t>
      </w:r>
      <w:r w:rsidR="00A84EA0" w:rsidRPr="00E561B8">
        <w:rPr>
          <w:rFonts w:ascii="Times New Roman" w:hAnsi="Times New Roman" w:cs="Times New Roman"/>
          <w:sz w:val="24"/>
          <w:szCs w:val="24"/>
        </w:rPr>
        <w:t xml:space="preserve">how </w:t>
      </w:r>
      <w:r w:rsidRPr="00E561B8">
        <w:rPr>
          <w:rFonts w:ascii="Times New Roman" w:hAnsi="Times New Roman" w:cs="Times New Roman"/>
          <w:sz w:val="24"/>
          <w:szCs w:val="24"/>
        </w:rPr>
        <w:t>indivi</w:t>
      </w:r>
      <w:r w:rsidR="00A84EA0" w:rsidRPr="00E561B8">
        <w:rPr>
          <w:rFonts w:ascii="Times New Roman" w:hAnsi="Times New Roman" w:cs="Times New Roman"/>
          <w:sz w:val="24"/>
          <w:szCs w:val="24"/>
        </w:rPr>
        <w:t>dual differences</w:t>
      </w:r>
      <w:r w:rsidRPr="00E561B8">
        <w:rPr>
          <w:rFonts w:ascii="Times New Roman" w:hAnsi="Times New Roman" w:cs="Times New Roman"/>
          <w:sz w:val="24"/>
          <w:szCs w:val="24"/>
        </w:rPr>
        <w:t>,</w:t>
      </w:r>
      <w:r w:rsidR="00A84EA0" w:rsidRPr="00E561B8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E561B8">
        <w:rPr>
          <w:rFonts w:ascii="Times New Roman" w:hAnsi="Times New Roman" w:cs="Times New Roman"/>
          <w:sz w:val="24"/>
          <w:szCs w:val="24"/>
        </w:rPr>
        <w:t>social histories and mot</w:t>
      </w:r>
      <w:r w:rsidR="00A84EA0" w:rsidRPr="00E561B8">
        <w:rPr>
          <w:rFonts w:ascii="Times New Roman" w:hAnsi="Times New Roman" w:cs="Times New Roman"/>
          <w:sz w:val="24"/>
          <w:szCs w:val="24"/>
        </w:rPr>
        <w:t>ivations for participating</w:t>
      </w:r>
      <w:r w:rsidR="007439AD" w:rsidRPr="00E561B8">
        <w:rPr>
          <w:rFonts w:ascii="Times New Roman" w:hAnsi="Times New Roman" w:cs="Times New Roman"/>
          <w:sz w:val="24"/>
          <w:szCs w:val="24"/>
        </w:rPr>
        <w:t xml:space="preserve"> in the program</w:t>
      </w:r>
      <w:r w:rsidRPr="00E561B8">
        <w:rPr>
          <w:rFonts w:ascii="Times New Roman" w:hAnsi="Times New Roman" w:cs="Times New Roman"/>
          <w:sz w:val="24"/>
          <w:szCs w:val="24"/>
        </w:rPr>
        <w:t>,</w:t>
      </w:r>
      <w:r w:rsidR="00AD7E2F" w:rsidRPr="00E561B8">
        <w:rPr>
          <w:rFonts w:ascii="Times New Roman" w:hAnsi="Times New Roman" w:cs="Times New Roman"/>
          <w:sz w:val="24"/>
          <w:szCs w:val="24"/>
        </w:rPr>
        <w:t xml:space="preserve"> contributed to the way their relationship to English evolved during and directly after the program. </w:t>
      </w:r>
      <w:r w:rsidR="00CB47AF" w:rsidRPr="00E561B8">
        <w:rPr>
          <w:rFonts w:ascii="Times New Roman" w:hAnsi="Times New Roman" w:cs="Times New Roman"/>
          <w:sz w:val="24"/>
          <w:szCs w:val="24"/>
        </w:rPr>
        <w:t xml:space="preserve">Examination of these experiences help us to better understand how </w:t>
      </w:r>
      <w:r w:rsidR="00A8767C" w:rsidRPr="00E561B8">
        <w:rPr>
          <w:rFonts w:ascii="Times New Roman" w:hAnsi="Times New Roman" w:cs="Times New Roman"/>
          <w:sz w:val="24"/>
          <w:szCs w:val="24"/>
        </w:rPr>
        <w:t>some participants in study abroad programs can struggle and fail to make gains in the target language.</w:t>
      </w:r>
    </w:p>
    <w:p w:rsidR="00323769" w:rsidRDefault="00323769" w:rsidP="00323769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BA1A14" w:rsidRPr="002921E7" w:rsidRDefault="00BA1A14" w:rsidP="00323769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921E7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Study Abroad, Identity, SLA, Japanese</w:t>
      </w:r>
      <w:bookmarkStart w:id="0" w:name="_GoBack"/>
      <w:bookmarkEnd w:id="0"/>
    </w:p>
    <w:p w:rsidR="00BA1A14" w:rsidRDefault="00BA1A14" w:rsidP="00323769">
      <w:pPr>
        <w:pStyle w:val="EndNoteBibliography"/>
        <w:tabs>
          <w:tab w:val="center" w:pos="4252"/>
          <w:tab w:val="left" w:pos="6420"/>
        </w:tabs>
        <w:spacing w:after="120" w:line="300" w:lineRule="auto"/>
        <w:ind w:left="720" w:hanging="720"/>
        <w:jc w:val="center"/>
        <w:rPr>
          <w:rFonts w:ascii="Times New Roman" w:hAnsi="Times New Roman"/>
        </w:rPr>
      </w:pPr>
    </w:p>
    <w:p w:rsidR="00E561B8" w:rsidRPr="00BA1A14" w:rsidRDefault="00E561B8" w:rsidP="00323769">
      <w:pPr>
        <w:pStyle w:val="EndNoteBibliography"/>
        <w:tabs>
          <w:tab w:val="center" w:pos="4252"/>
          <w:tab w:val="left" w:pos="6420"/>
        </w:tabs>
        <w:spacing w:after="120" w:line="300" w:lineRule="auto"/>
        <w:ind w:left="720" w:hanging="720"/>
        <w:jc w:val="left"/>
        <w:rPr>
          <w:rFonts w:ascii="Times New Roman" w:hAnsi="Times New Roman"/>
          <w:b/>
        </w:rPr>
      </w:pPr>
      <w:r w:rsidRPr="00BA1A14">
        <w:rPr>
          <w:rFonts w:ascii="Times New Roman" w:hAnsi="Times New Roman"/>
          <w:b/>
        </w:rPr>
        <w:t>References</w:t>
      </w:r>
    </w:p>
    <w:p w:rsidR="00E561B8" w:rsidRPr="00E561B8" w:rsidRDefault="00E561B8" w:rsidP="00323769">
      <w:pPr>
        <w:pStyle w:val="EndNoteBibliography"/>
        <w:ind w:left="567" w:hanging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Block, D. (2007</w:t>
      </w:r>
      <w:r w:rsidRPr="00E561B8">
        <w:rPr>
          <w:rFonts w:ascii="Times New Roman" w:hAnsi="Times New Roman"/>
        </w:rPr>
        <w:t xml:space="preserve">). </w:t>
      </w:r>
      <w:r w:rsidRPr="00E561B8">
        <w:rPr>
          <w:rFonts w:ascii="Times New Roman" w:hAnsi="Times New Roman"/>
          <w:i/>
        </w:rPr>
        <w:t>Second language identities</w:t>
      </w:r>
      <w:r w:rsidRPr="00E561B8">
        <w:rPr>
          <w:rFonts w:ascii="Times New Roman" w:hAnsi="Times New Roman"/>
        </w:rPr>
        <w:t>. London: Continuum.</w:t>
      </w:r>
    </w:p>
    <w:p w:rsidR="00513223" w:rsidRDefault="00722582" w:rsidP="0032376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561B8">
        <w:rPr>
          <w:rFonts w:ascii="Times New Roman" w:hAnsi="Times New Roman" w:cs="Times New Roman"/>
          <w:sz w:val="24"/>
          <w:szCs w:val="24"/>
        </w:rPr>
        <w:t xml:space="preserve">Kinginger, C. (2013). Identity and language learning in study abroad. </w:t>
      </w:r>
      <w:r w:rsidRPr="00E561B8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E561B8">
        <w:rPr>
          <w:rFonts w:ascii="Times New Roman" w:hAnsi="Times New Roman" w:cs="Times New Roman"/>
          <w:sz w:val="24"/>
          <w:szCs w:val="24"/>
        </w:rPr>
        <w:t>, 46(3), 339-358.</w:t>
      </w:r>
    </w:p>
    <w:p w:rsidR="002921E7" w:rsidRPr="00E561B8" w:rsidRDefault="002921E7" w:rsidP="00AB75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1B8" w:rsidRDefault="00E561B8" w:rsidP="00E561B8">
      <w:pPr>
        <w:spacing w:line="360" w:lineRule="auto"/>
        <w:ind w:leftChars="1" w:left="565" w:hangingChars="256" w:hanging="563"/>
      </w:pPr>
    </w:p>
    <w:sectPr w:rsidR="00E561B8" w:rsidSect="00E56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3139"/>
    <w:rsid w:val="00242933"/>
    <w:rsid w:val="002921E7"/>
    <w:rsid w:val="00307211"/>
    <w:rsid w:val="00322931"/>
    <w:rsid w:val="00323769"/>
    <w:rsid w:val="003F4099"/>
    <w:rsid w:val="00446C61"/>
    <w:rsid w:val="004F2478"/>
    <w:rsid w:val="004F3139"/>
    <w:rsid w:val="00513223"/>
    <w:rsid w:val="00580073"/>
    <w:rsid w:val="006050AE"/>
    <w:rsid w:val="00635D5B"/>
    <w:rsid w:val="006859E3"/>
    <w:rsid w:val="00722582"/>
    <w:rsid w:val="007278E1"/>
    <w:rsid w:val="007439AD"/>
    <w:rsid w:val="007962B3"/>
    <w:rsid w:val="00864682"/>
    <w:rsid w:val="009C4305"/>
    <w:rsid w:val="00A84EA0"/>
    <w:rsid w:val="00A8767C"/>
    <w:rsid w:val="00AB75B1"/>
    <w:rsid w:val="00AD7E2F"/>
    <w:rsid w:val="00B758ED"/>
    <w:rsid w:val="00B81BAC"/>
    <w:rsid w:val="00BA1A14"/>
    <w:rsid w:val="00C641ED"/>
    <w:rsid w:val="00C9081B"/>
    <w:rsid w:val="00CB47AF"/>
    <w:rsid w:val="00D309AB"/>
    <w:rsid w:val="00D64EB2"/>
    <w:rsid w:val="00DC15BA"/>
    <w:rsid w:val="00E02148"/>
    <w:rsid w:val="00E47872"/>
    <w:rsid w:val="00E561B8"/>
    <w:rsid w:val="00EB7551"/>
    <w:rsid w:val="00E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561B8"/>
    <w:pPr>
      <w:spacing w:after="0" w:line="240" w:lineRule="auto"/>
      <w:jc w:val="both"/>
    </w:pPr>
    <w:rPr>
      <w:rFonts w:ascii="Century" w:eastAsia="MS Mincho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Durbidge</dc:creator>
  <cp:keywords/>
  <dc:description/>
  <cp:lastModifiedBy>Caf Sell</cp:lastModifiedBy>
  <cp:revision>13</cp:revision>
  <dcterms:created xsi:type="dcterms:W3CDTF">2016-06-26T07:43:00Z</dcterms:created>
  <dcterms:modified xsi:type="dcterms:W3CDTF">2016-11-20T07:12:00Z</dcterms:modified>
</cp:coreProperties>
</file>