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64" w:rsidRPr="00B85A39" w:rsidRDefault="00673064" w:rsidP="00673064">
      <w:pPr>
        <w:pStyle w:val="Heading1"/>
        <w:spacing w:line="360" w:lineRule="auto"/>
        <w:jc w:val="center"/>
        <w:rPr>
          <w:rFonts w:ascii="Times New Roman" w:hAnsi="Times New Roman" w:cs="Times New Roman"/>
          <w:b/>
          <w:color w:val="auto"/>
        </w:rPr>
      </w:pPr>
      <w:r w:rsidRPr="00B85A39">
        <w:rPr>
          <w:rFonts w:ascii="Times New Roman" w:hAnsi="Times New Roman" w:cs="Times New Roman"/>
          <w:b/>
          <w:color w:val="auto"/>
        </w:rPr>
        <w:t>A psycholingu</w:t>
      </w:r>
      <w:bookmarkStart w:id="0" w:name="_GoBack"/>
      <w:bookmarkEnd w:id="0"/>
      <w:r w:rsidRPr="00B85A39">
        <w:rPr>
          <w:rFonts w:ascii="Times New Roman" w:hAnsi="Times New Roman" w:cs="Times New Roman"/>
          <w:b/>
          <w:color w:val="auto"/>
        </w:rPr>
        <w:t>istic Approach to Theatre Translation</w:t>
      </w:r>
    </w:p>
    <w:p w:rsidR="00673064" w:rsidRPr="00673064" w:rsidRDefault="00673064" w:rsidP="00673064">
      <w:pPr>
        <w:spacing w:after="0" w:line="360" w:lineRule="auto"/>
        <w:ind w:firstLine="360"/>
        <w:jc w:val="center"/>
        <w:rPr>
          <w:rFonts w:ascii="Times New Roman" w:hAnsi="Times New Roman" w:cs="Times New Roman"/>
          <w:b/>
          <w:bCs/>
          <w:sz w:val="24"/>
          <w:szCs w:val="24"/>
        </w:rPr>
      </w:pPr>
    </w:p>
    <w:p w:rsidR="00673064" w:rsidRPr="00673064" w:rsidRDefault="00673064" w:rsidP="00E95D64">
      <w:pPr>
        <w:spacing w:after="0" w:line="360" w:lineRule="auto"/>
        <w:ind w:firstLine="360"/>
        <w:jc w:val="both"/>
        <w:rPr>
          <w:rFonts w:ascii="Times New Roman" w:hAnsi="Times New Roman" w:cs="Times New Roman"/>
          <w:sz w:val="24"/>
          <w:szCs w:val="24"/>
        </w:rPr>
      </w:pPr>
      <w:r w:rsidRPr="00673064">
        <w:rPr>
          <w:rFonts w:ascii="Times New Roman" w:hAnsi="Times New Roman" w:cs="Times New Roman"/>
          <w:sz w:val="24"/>
          <w:szCs w:val="24"/>
        </w:rPr>
        <w:t xml:space="preserve">Ever since the publication of the first edition of Venuti’s The Translator’s Invisibility </w:t>
      </w:r>
      <w:r w:rsidRPr="0067306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&lt;EndNote&gt;&lt;Cite&gt;&lt;Author&gt;Venuti&lt;/Author&gt;&lt;Year&gt;1995&lt;/Year&gt;&lt;RecNum&gt;22&lt;/RecNum&gt;&lt;DisplayText&gt;(Venuti 1995)&lt;/DisplayText&gt;&lt;record&gt;&lt;rec-number&gt;22&lt;/rec-number&gt;&lt;foreign-keys&gt;&lt;key app="EN" db-id="drtzt5eetxxpv1ew00sxze93x0tatfxd59r2" timestamp="1417652194"&gt;22&lt;/key&gt;&lt;/foreign-keys&gt;&lt;ref-type name="Book"&gt;6&lt;/ref-type&gt;&lt;contributors&gt;&lt;authors&gt;&lt;author&gt;Venuti, Lawrence&lt;/author&gt;&lt;/authors&gt;&lt;/contributors&gt;&lt;titles&gt;&lt;title&gt;The translator&amp;apos;s invisibility: A history of translation&lt;/title&gt;&lt;/titles&gt;&lt;keywords&gt;&lt;keyword&gt;Translating and interpreting -- History&lt;/keyword&gt;&lt;keyword&gt;English language -- Translating -- History&lt;/keyword&gt;&lt;/keywords&gt;&lt;dates&gt;&lt;year&gt;1995&lt;/year&gt;&lt;/dates&gt;&lt;pub-location&gt;London ; New York&lt;/pub-location&gt;&lt;publisher&gt;Routledge&lt;/publisher&gt;&lt;urls&gt;&lt;/urls&gt;&lt;/record&gt;&lt;/Cite&gt;&lt;/EndNote&gt;</w:instrText>
      </w:r>
      <w:r w:rsidRPr="00673064">
        <w:rPr>
          <w:rFonts w:ascii="Times New Roman" w:hAnsi="Times New Roman" w:cs="Times New Roman"/>
          <w:sz w:val="24"/>
          <w:szCs w:val="24"/>
        </w:rPr>
        <w:fldChar w:fldCharType="separate"/>
      </w:r>
      <w:r>
        <w:rPr>
          <w:rFonts w:ascii="Times New Roman" w:hAnsi="Times New Roman" w:cs="Times New Roman"/>
          <w:noProof/>
          <w:sz w:val="24"/>
          <w:szCs w:val="24"/>
        </w:rPr>
        <w:t>(Venuti 1995)</w:t>
      </w:r>
      <w:r w:rsidRPr="00673064">
        <w:rPr>
          <w:rFonts w:ascii="Times New Roman" w:hAnsi="Times New Roman" w:cs="Times New Roman"/>
          <w:sz w:val="24"/>
          <w:szCs w:val="24"/>
        </w:rPr>
        <w:fldChar w:fldCharType="end"/>
      </w:r>
      <w:r w:rsidRPr="00673064">
        <w:rPr>
          <w:rFonts w:ascii="Times New Roman" w:hAnsi="Times New Roman" w:cs="Times New Roman"/>
          <w:sz w:val="24"/>
          <w:szCs w:val="24"/>
        </w:rPr>
        <w:t xml:space="preserve">, the dichotomy between the </w:t>
      </w:r>
      <w:proofErr w:type="spellStart"/>
      <w:r w:rsidRPr="00673064">
        <w:rPr>
          <w:rFonts w:ascii="Times New Roman" w:hAnsi="Times New Roman" w:cs="Times New Roman"/>
          <w:sz w:val="24"/>
          <w:szCs w:val="24"/>
        </w:rPr>
        <w:t>foreignizing</w:t>
      </w:r>
      <w:proofErr w:type="spellEnd"/>
      <w:r w:rsidRPr="00673064">
        <w:rPr>
          <w:rFonts w:ascii="Times New Roman" w:hAnsi="Times New Roman" w:cs="Times New Roman"/>
          <w:sz w:val="24"/>
          <w:szCs w:val="24"/>
        </w:rPr>
        <w:t xml:space="preserve"> and the domesticating approach to translation has been an object of debate in translation studies.</w:t>
      </w:r>
      <w:r>
        <w:rPr>
          <w:rFonts w:ascii="Times New Roman" w:hAnsi="Times New Roman" w:cs="Times New Roman"/>
          <w:sz w:val="24"/>
          <w:szCs w:val="24"/>
        </w:rPr>
        <w:t xml:space="preserve"> With this paper</w:t>
      </w:r>
      <w:r w:rsidRPr="00673064">
        <w:rPr>
          <w:rFonts w:ascii="Times New Roman" w:hAnsi="Times New Roman" w:cs="Times New Roman"/>
          <w:sz w:val="24"/>
          <w:szCs w:val="24"/>
        </w:rPr>
        <w:t xml:space="preserve"> I </w:t>
      </w:r>
      <w:r>
        <w:rPr>
          <w:rFonts w:ascii="Times New Roman" w:hAnsi="Times New Roman" w:cs="Times New Roman"/>
          <w:sz w:val="24"/>
          <w:szCs w:val="24"/>
        </w:rPr>
        <w:t>argue</w:t>
      </w:r>
      <w:r w:rsidRPr="00673064">
        <w:rPr>
          <w:rFonts w:ascii="Times New Roman" w:hAnsi="Times New Roman" w:cs="Times New Roman"/>
          <w:sz w:val="24"/>
          <w:szCs w:val="24"/>
        </w:rPr>
        <w:t xml:space="preserve"> that </w:t>
      </w:r>
      <w:r w:rsidR="00475B3A">
        <w:rPr>
          <w:rFonts w:ascii="Times New Roman" w:hAnsi="Times New Roman" w:cs="Times New Roman"/>
          <w:sz w:val="24"/>
          <w:szCs w:val="24"/>
        </w:rPr>
        <w:t>when translating for the stage</w:t>
      </w:r>
      <w:r w:rsidRPr="00673064">
        <w:rPr>
          <w:rFonts w:ascii="Times New Roman" w:hAnsi="Times New Roman" w:cs="Times New Roman"/>
          <w:sz w:val="24"/>
          <w:szCs w:val="24"/>
        </w:rPr>
        <w:t xml:space="preserve">, a higher degree of domestication might be necessary because of the different medium involved.  I aim to show that the translator not only has to take into account the spoken nature of the </w:t>
      </w:r>
      <w:r>
        <w:rPr>
          <w:rFonts w:ascii="Times New Roman" w:hAnsi="Times New Roman" w:cs="Times New Roman"/>
          <w:sz w:val="24"/>
          <w:szCs w:val="24"/>
        </w:rPr>
        <w:t xml:space="preserve">dramatic </w:t>
      </w:r>
      <w:r w:rsidRPr="00673064">
        <w:rPr>
          <w:rFonts w:ascii="Times New Roman" w:hAnsi="Times New Roman" w:cs="Times New Roman"/>
          <w:sz w:val="24"/>
          <w:szCs w:val="24"/>
        </w:rPr>
        <w:t>dialogue, but also the</w:t>
      </w:r>
      <w:r>
        <w:rPr>
          <w:rFonts w:ascii="Times New Roman" w:hAnsi="Times New Roman" w:cs="Times New Roman"/>
          <w:sz w:val="24"/>
          <w:szCs w:val="24"/>
        </w:rPr>
        <w:t xml:space="preserve"> aural nature of its reception, since language processing times differ considerably according to the medium. I will draw from studies </w:t>
      </w:r>
      <w:r w:rsidR="00B85A39">
        <w:rPr>
          <w:rFonts w:ascii="Times New Roman" w:hAnsi="Times New Roman" w:cs="Times New Roman"/>
          <w:sz w:val="24"/>
          <w:szCs w:val="24"/>
        </w:rPr>
        <w:t xml:space="preserve">in psycholinguistics, particularly </w:t>
      </w:r>
      <w:r>
        <w:rPr>
          <w:rFonts w:ascii="Times New Roman" w:hAnsi="Times New Roman" w:cs="Times New Roman"/>
          <w:sz w:val="24"/>
          <w:szCs w:val="24"/>
        </w:rPr>
        <w:t>on written and spoken language processing</w:t>
      </w:r>
      <w:r w:rsidR="00B85A39">
        <w:rPr>
          <w:rFonts w:ascii="Times New Roman" w:hAnsi="Times New Roman" w:cs="Times New Roman"/>
          <w:sz w:val="24"/>
          <w:szCs w:val="24"/>
        </w:rPr>
        <w:t xml:space="preserve"> and processing times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PEVuZE5vdGU+PENpdGU+PEF1dGhvcj5DYWNjaWFyaTwvQXV0aG9yPjxZZWFyPjIwMDE8L1llYXI+
PFJlY051bT4xMzU8L1JlY051bT48RGlzcGxheVRleHQ+KENhY2NpYXJpIDIwMDEsIFJheW5lciBh
bmQgRHVmZnkgMTk4NiwgVml0ZXZpdGNoIGFuZCBMdWNlIDE5OTgsIGFtb25nIG90aGVycyk8L0Rp
c3BsYXlUZXh0PjxyZWNvcmQ+PHJlYy1udW1iZXI+MTM1PC9yZWMtbnVtYmVyPjxmb3JlaWduLWtl
eXM+PGtleSBhcHA9IkVOIiBkYi1pZD0iZHJ0enQ1ZWV0eHhwdjFldzAwc3h6ZTkzeDB0YXRmeGQ1
OXIyIiB0aW1lc3RhbXA9IjE0MTc2NTIzNTQiPjEzNTwva2V5PjwvZm9yZWlnbi1rZXlzPjxyZWYt
dHlwZSBuYW1lPSJCb29rIj42PC9yZWYtdHlwZT48Y29udHJpYnV0b3JzPjxhdXRob3JzPjxhdXRo
b3I+Q2FjY2lhcmksIENyaXN0aW5hIDwvYXV0aG9yPjwvYXV0aG9ycz48L2NvbnRyaWJ1dG9ycz48
dGl0bGVzPjx0aXRsZT5Qc2ljb2xvZ2lhIGRlbCBMaW5ndWFnZ2lvPC90aXRsZT48L3RpdGxlcz48
ZGF0ZXM+PHllYXI+MjAwMTwveWVhcj48L2RhdGVzPjxwdWItbG9jYXRpb24+Qm9sb2duYTwvcHVi
LWxvY2F0aW9uPjxwdWJsaXNoZXI+SWwgTXVsaW5vPC9wdWJsaXNoZXI+PHVybHM+PC91cmxzPjwv
cmVjb3JkPjwvQ2l0ZT48Q2l0ZT48QXV0aG9yPlJheW5lcjwvQXV0aG9yPjxZZWFyPjE5ODY8L1ll
YXI+PFJlY051bT4xMzY8L1JlY051bT48cmVjb3JkPjxyZWMtbnVtYmVyPjEzNjwvcmVjLW51bWJl
cj48Zm9yZWlnbi1rZXlzPjxrZXkgYXBwPSJFTiIgZGItaWQ9ImRydHp0NWVldHh4cHYxZXcwMHN4
emU5M3gwdGF0ZnhkNTlyMiIgdGltZXN0YW1wPSIxNDE3NjUyMzU1Ij4xMzY8L2tleT48L2ZvcmVp
Z24ta2V5cz48cmVmLXR5cGUgbmFtZT0iSm91cm5hbCBBcnRpY2xlIj4xNzwvcmVmLXR5cGU+PGNv
bnRyaWJ1dG9ycz48YXV0aG9ycz48YXV0aG9yPlJheW5lciwgS2VpdGg8L2F1dGhvcj48YXV0aG9y
PkR1ZmZ5LCBTdXNhbiBBLjwvYXV0aG9yPjwvYXV0aG9ycz48L2NvbnRyaWJ1dG9ycz48dGl0bGVz
Pjx0aXRsZT5MZXhpY2FsIENvbXBsZXhpdHkgYW5kIEZpeGF0aW9uIFRpbWVzIGluIFJlYWRpbmc6
IEVmZmVjdHMgb2YgV29yZCBGcmVxdWVuY3ksIFZlcmIgQ29tcGxleGl0eSwgYW5kIExleGljYWwg
QW1iaWd1aXR5PC90aXRsZT48c2Vjb25kYXJ5LXRpdGxlPk1lbW9yeSAmYW1wOyBDb2duaXRpb248
L3NlY29uZGFyeS10aXRsZT48L3RpdGxlcz48cGVyaW9kaWNhbD48ZnVsbC10aXRsZT5NZW1vcnkg
JmFtcDsgQ29nbml0aW9uPC9mdWxsLXRpdGxlPjwvcGVyaW9kaWNhbD48cGFnZXM+MTkxLTIwMTwv
cGFnZXM+PHZvbHVtZT4xNDwvdm9sdW1lPjxudW1iZXI+MzwvbnVtYmVyPjxrZXl3b3Jkcz48a2V5
d29yZD5MYW5ndWFnZTwva2V5d29yZD48a2V5d29yZD5Qc3ljaG9saW5ndWlzdGljczwva2V5d29y
ZD48a2V5d29yZD5SZWFkaW5nPC9rZXl3b3JkPjxrZXl3b3JkPlJvbGUgb2YgU2VtYW50aWNzPC9r
ZXl3b3JkPjxrZXl3b3JkPldvcmQgRnJlcXVlbmN5PC9rZXl3b3JkPjxrZXl3b3JkPmluIExleGlj
YWwgQWNjZXNzPC9rZXl3b3JkPjwva2V5d29yZHM+PGRhdGVzPjx5ZWFyPjE5ODY8L3llYXI+PC9k
YXRlcz48aXNibj4wMDkwLTUwMlg8L2lzYm4+PHVybHM+PC91cmxzPjxlbGVjdHJvbmljLXJlc291
cmNlLW51bT4xMC4zNzU4L0JGMDMxOTc2OTI8L2VsZWN0cm9uaWMtcmVzb3VyY2UtbnVtPjxyZXNl
YXJjaC1ub3Rlcz4xLiDigJxbdF13byBzZXRzIG9mIGFtYmlndW91cyBsZXhpY2FsIGl0ZW1zIHdl
cmUgdXNlZCBpbiB0aGlzIGV4cGVyaW1lbnQ6IGVxdWliaWFzZWQgYW5kIG5vbi1lcXVpYmlhc2Vk
LuKAnSAgMTk2PC9yZXNlYXJjaC1ub3Rlcz48L3JlY29yZD48L0NpdGU+PENpdGU+PEF1dGhvcj5W
aXRldml0Y2g8L0F1dGhvcj48WWVhcj4xOTk4PC9ZZWFyPjxSZWNOdW0+MTM3PC9SZWNOdW0+PFN1
ZmZpeD5gLCBhbW9uZyBvdGhlcnM8L1N1ZmZpeD48cmVjb3JkPjxyZWMtbnVtYmVyPjEzNzwvcmVj
LW51bWJlcj48Zm9yZWlnbi1rZXlzPjxrZXkgYXBwPSJFTiIgZGItaWQ9ImRydHp0NWVldHh4cHYx
ZXcwMHN4emU5M3gwdGF0ZnhkNTlyMiIgdGltZXN0YW1wPSIxNDE3NjUyMzU2Ij4xMzc8L2tleT48
L2ZvcmVpZ24ta2V5cz48cmVmLXR5cGUgbmFtZT0iSm91cm5hbCBBcnRpY2xlIj4xNzwvcmVmLXR5
cGU+PGNvbnRyaWJ1dG9ycz48YXV0aG9ycz48YXV0aG9yPlZpdGV2aXRjaCwgTS4gUy48L2F1dGhv
cj48YXV0aG9yPkx1Y2UsIFAuIEEuPC9hdXRob3I+PC9hdXRob3JzPjwvY29udHJpYnV0b3JzPjx0
aXRsZXM+PHRpdGxlPldoZW4gd29yZHMgY29tcGV0ZTogTGV2ZWxzIG9mIFByb2Nlc3NpbmcgaW4g
UGVyY2VwdGlvbiBvZiBTcG9rZW4gV29yZHM8L3RpdGxlPjxzZWNvbmRhcnktdGl0bGU+UHN5Y2hv
bG9naWNhbCBTY2llbmNlPC9zZWNvbmRhcnktdGl0bGU+PC90aXRsZXM+PHBlcmlvZGljYWw+PGZ1
bGwtdGl0bGU+UHN5Y2hvbG9naWNhbCBTY2llbmNlPC9mdWxsLXRpdGxlPjwvcGVyaW9kaWNhbD48
cGFnZXM+MzI1LTMyOTwvcGFnZXM+PHZvbHVtZT45PC92b2x1bWU+PG51bWJlcj40PC9udW1iZXI+
PGRhdGVzPjx5ZWFyPjE5OTg8L3llYXI+PC9kYXRlcz48aXNibj4wOTU2Nzk3NjwvaXNibj48dXJs
cz48L3VybHM+PC9yZWNvcmQ+PC9DaXRlPjwvRW5kTm90ZT4A
</w:fldData>
        </w:fldChar>
      </w:r>
      <w:r w:rsidR="00B85A39">
        <w:rPr>
          <w:rFonts w:ascii="Times New Roman" w:hAnsi="Times New Roman" w:cs="Times New Roman"/>
          <w:sz w:val="24"/>
          <w:szCs w:val="24"/>
        </w:rPr>
        <w:instrText xml:space="preserve"> ADDIN EN.CITE </w:instrText>
      </w:r>
      <w:r w:rsidR="00B85A39">
        <w:rPr>
          <w:rFonts w:ascii="Times New Roman" w:hAnsi="Times New Roman" w:cs="Times New Roman"/>
          <w:sz w:val="24"/>
          <w:szCs w:val="24"/>
        </w:rPr>
        <w:fldChar w:fldCharType="begin">
          <w:fldData xml:space="preserve">PEVuZE5vdGU+PENpdGU+PEF1dGhvcj5DYWNjaWFyaTwvQXV0aG9yPjxZZWFyPjIwMDE8L1llYXI+
PFJlY051bT4xMzU8L1JlY051bT48RGlzcGxheVRleHQ+KENhY2NpYXJpIDIwMDEsIFJheW5lciBh
bmQgRHVmZnkgMTk4NiwgVml0ZXZpdGNoIGFuZCBMdWNlIDE5OTgsIGFtb25nIG90aGVycyk8L0Rp
c3BsYXlUZXh0PjxyZWNvcmQ+PHJlYy1udW1iZXI+MTM1PC9yZWMtbnVtYmVyPjxmb3JlaWduLWtl
eXM+PGtleSBhcHA9IkVOIiBkYi1pZD0iZHJ0enQ1ZWV0eHhwdjFldzAwc3h6ZTkzeDB0YXRmeGQ1
OXIyIiB0aW1lc3RhbXA9IjE0MTc2NTIzNTQiPjEzNTwva2V5PjwvZm9yZWlnbi1rZXlzPjxyZWYt
dHlwZSBuYW1lPSJCb29rIj42PC9yZWYtdHlwZT48Y29udHJpYnV0b3JzPjxhdXRob3JzPjxhdXRo
b3I+Q2FjY2lhcmksIENyaXN0aW5hIDwvYXV0aG9yPjwvYXV0aG9ycz48L2NvbnRyaWJ1dG9ycz48
dGl0bGVzPjx0aXRsZT5Qc2ljb2xvZ2lhIGRlbCBMaW5ndWFnZ2lvPC90aXRsZT48L3RpdGxlcz48
ZGF0ZXM+PHllYXI+MjAwMTwveWVhcj48L2RhdGVzPjxwdWItbG9jYXRpb24+Qm9sb2duYTwvcHVi
LWxvY2F0aW9uPjxwdWJsaXNoZXI+SWwgTXVsaW5vPC9wdWJsaXNoZXI+PHVybHM+PC91cmxzPjwv
cmVjb3JkPjwvQ2l0ZT48Q2l0ZT48QXV0aG9yPlJheW5lcjwvQXV0aG9yPjxZZWFyPjE5ODY8L1ll
YXI+PFJlY051bT4xMzY8L1JlY051bT48cmVjb3JkPjxyZWMtbnVtYmVyPjEzNjwvcmVjLW51bWJl
cj48Zm9yZWlnbi1rZXlzPjxrZXkgYXBwPSJFTiIgZGItaWQ9ImRydHp0NWVldHh4cHYxZXcwMHN4
emU5M3gwdGF0ZnhkNTlyMiIgdGltZXN0YW1wPSIxNDE3NjUyMzU1Ij4xMzY8L2tleT48L2ZvcmVp
Z24ta2V5cz48cmVmLXR5cGUgbmFtZT0iSm91cm5hbCBBcnRpY2xlIj4xNzwvcmVmLXR5cGU+PGNv
bnRyaWJ1dG9ycz48YXV0aG9ycz48YXV0aG9yPlJheW5lciwgS2VpdGg8L2F1dGhvcj48YXV0aG9y
PkR1ZmZ5LCBTdXNhbiBBLjwvYXV0aG9yPjwvYXV0aG9ycz48L2NvbnRyaWJ1dG9ycz48dGl0bGVz
Pjx0aXRsZT5MZXhpY2FsIENvbXBsZXhpdHkgYW5kIEZpeGF0aW9uIFRpbWVzIGluIFJlYWRpbmc6
IEVmZmVjdHMgb2YgV29yZCBGcmVxdWVuY3ksIFZlcmIgQ29tcGxleGl0eSwgYW5kIExleGljYWwg
QW1iaWd1aXR5PC90aXRsZT48c2Vjb25kYXJ5LXRpdGxlPk1lbW9yeSAmYW1wOyBDb2duaXRpb248
L3NlY29uZGFyeS10aXRsZT48L3RpdGxlcz48cGVyaW9kaWNhbD48ZnVsbC10aXRsZT5NZW1vcnkg
JmFtcDsgQ29nbml0aW9uPC9mdWxsLXRpdGxlPjwvcGVyaW9kaWNhbD48cGFnZXM+MTkxLTIwMTwv
cGFnZXM+PHZvbHVtZT4xNDwvdm9sdW1lPjxudW1iZXI+MzwvbnVtYmVyPjxrZXl3b3Jkcz48a2V5
d29yZD5MYW5ndWFnZTwva2V5d29yZD48a2V5d29yZD5Qc3ljaG9saW5ndWlzdGljczwva2V5d29y
ZD48a2V5d29yZD5SZWFkaW5nPC9rZXl3b3JkPjxrZXl3b3JkPlJvbGUgb2YgU2VtYW50aWNzPC9r
ZXl3b3JkPjxrZXl3b3JkPldvcmQgRnJlcXVlbmN5PC9rZXl3b3JkPjxrZXl3b3JkPmluIExleGlj
YWwgQWNjZXNzPC9rZXl3b3JkPjwva2V5d29yZHM+PGRhdGVzPjx5ZWFyPjE5ODY8L3llYXI+PC9k
YXRlcz48aXNibj4wMDkwLTUwMlg8L2lzYm4+PHVybHM+PC91cmxzPjxlbGVjdHJvbmljLXJlc291
cmNlLW51bT4xMC4zNzU4L0JGMDMxOTc2OTI8L2VsZWN0cm9uaWMtcmVzb3VyY2UtbnVtPjxyZXNl
YXJjaC1ub3Rlcz4xLiDigJxbdF13byBzZXRzIG9mIGFtYmlndW91cyBsZXhpY2FsIGl0ZW1zIHdl
cmUgdXNlZCBpbiB0aGlzIGV4cGVyaW1lbnQ6IGVxdWliaWFzZWQgYW5kIG5vbi1lcXVpYmlhc2Vk
LuKAnSAgMTk2PC9yZXNlYXJjaC1ub3Rlcz48L3JlY29yZD48L0NpdGU+PENpdGU+PEF1dGhvcj5W
aXRldml0Y2g8L0F1dGhvcj48WWVhcj4xOTk4PC9ZZWFyPjxSZWNOdW0+MTM3PC9SZWNOdW0+PFN1
ZmZpeD5gLCBhbW9uZyBvdGhlcnM8L1N1ZmZpeD48cmVjb3JkPjxyZWMtbnVtYmVyPjEzNzwvcmVj
LW51bWJlcj48Zm9yZWlnbi1rZXlzPjxrZXkgYXBwPSJFTiIgZGItaWQ9ImRydHp0NWVldHh4cHYx
ZXcwMHN4emU5M3gwdGF0ZnhkNTlyMiIgdGltZXN0YW1wPSIxNDE3NjUyMzU2Ij4xMzc8L2tleT48
L2ZvcmVpZ24ta2V5cz48cmVmLXR5cGUgbmFtZT0iSm91cm5hbCBBcnRpY2xlIj4xNzwvcmVmLXR5
cGU+PGNvbnRyaWJ1dG9ycz48YXV0aG9ycz48YXV0aG9yPlZpdGV2aXRjaCwgTS4gUy48L2F1dGhv
cj48YXV0aG9yPkx1Y2UsIFAuIEEuPC9hdXRob3I+PC9hdXRob3JzPjwvY29udHJpYnV0b3JzPjx0
aXRsZXM+PHRpdGxlPldoZW4gd29yZHMgY29tcGV0ZTogTGV2ZWxzIG9mIFByb2Nlc3NpbmcgaW4g
UGVyY2VwdGlvbiBvZiBTcG9rZW4gV29yZHM8L3RpdGxlPjxzZWNvbmRhcnktdGl0bGU+UHN5Y2hv
bG9naWNhbCBTY2llbmNlPC9zZWNvbmRhcnktdGl0bGU+PC90aXRsZXM+PHBlcmlvZGljYWw+PGZ1
bGwtdGl0bGU+UHN5Y2hvbG9naWNhbCBTY2llbmNlPC9mdWxsLXRpdGxlPjwvcGVyaW9kaWNhbD48
cGFnZXM+MzI1LTMyOTwvcGFnZXM+PHZvbHVtZT45PC92b2x1bWU+PG51bWJlcj40PC9udW1iZXI+
PGRhdGVzPjx5ZWFyPjE5OTg8L3llYXI+PC9kYXRlcz48aXNibj4wOTU2Nzk3NjwvaXNibj48dXJs
cz48L3VybHM+PC9yZWNvcmQ+PC9DaXRlPjwvRW5kTm90ZT4A
</w:fldData>
        </w:fldChar>
      </w:r>
      <w:r w:rsidR="00B85A39">
        <w:rPr>
          <w:rFonts w:ascii="Times New Roman" w:hAnsi="Times New Roman" w:cs="Times New Roman"/>
          <w:sz w:val="24"/>
          <w:szCs w:val="24"/>
        </w:rPr>
        <w:instrText xml:space="preserve"> ADDIN EN.CITE.DATA </w:instrText>
      </w:r>
      <w:r w:rsidR="00B85A39">
        <w:rPr>
          <w:rFonts w:ascii="Times New Roman" w:hAnsi="Times New Roman" w:cs="Times New Roman"/>
          <w:sz w:val="24"/>
          <w:szCs w:val="24"/>
        </w:rPr>
      </w:r>
      <w:r w:rsidR="00B85A39">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85A39">
        <w:rPr>
          <w:rFonts w:ascii="Times New Roman" w:hAnsi="Times New Roman" w:cs="Times New Roman"/>
          <w:noProof/>
          <w:sz w:val="24"/>
          <w:szCs w:val="24"/>
        </w:rPr>
        <w:t>(Cacciari 2001, Rayner and Duffy 1986, Vitevitch and Luce 1998, among others)</w:t>
      </w:r>
      <w:r>
        <w:rPr>
          <w:rFonts w:ascii="Times New Roman" w:hAnsi="Times New Roman" w:cs="Times New Roman"/>
          <w:sz w:val="24"/>
          <w:szCs w:val="24"/>
        </w:rPr>
        <w:fldChar w:fldCharType="end"/>
      </w:r>
      <w:r>
        <w:rPr>
          <w:rFonts w:ascii="Times New Roman" w:hAnsi="Times New Roman" w:cs="Times New Roman"/>
          <w:sz w:val="24"/>
          <w:szCs w:val="24"/>
        </w:rPr>
        <w:t xml:space="preserve"> to show that certain translation strategies successfully applied to the translation of written language might be </w:t>
      </w:r>
      <w:r w:rsidRPr="00673064">
        <w:rPr>
          <w:rFonts w:ascii="Times New Roman" w:hAnsi="Times New Roman" w:cs="Times New Roman"/>
          <w:sz w:val="24"/>
          <w:szCs w:val="24"/>
        </w:rPr>
        <w:t>prove problematic when applied to stage translation</w:t>
      </w:r>
      <w:r w:rsidR="00E95D64">
        <w:rPr>
          <w:rFonts w:ascii="Times New Roman" w:hAnsi="Times New Roman" w:cs="Times New Roman"/>
          <w:sz w:val="24"/>
          <w:szCs w:val="24"/>
        </w:rPr>
        <w:t xml:space="preserve"> </w:t>
      </w:r>
      <w:r w:rsidR="00E95D64">
        <w:rPr>
          <w:rFonts w:ascii="Times New Roman" w:hAnsi="Times New Roman" w:cs="Times New Roman"/>
          <w:sz w:val="24"/>
          <w:szCs w:val="24"/>
        </w:rPr>
        <w:fldChar w:fldCharType="begin"/>
      </w:r>
      <w:r w:rsidR="00E95D64">
        <w:rPr>
          <w:rFonts w:ascii="Times New Roman" w:hAnsi="Times New Roman" w:cs="Times New Roman"/>
          <w:sz w:val="24"/>
          <w:szCs w:val="24"/>
        </w:rPr>
        <w:instrText xml:space="preserve"> ADDIN EN.CITE &lt;EndNote&gt;&lt;Cite&gt;&lt;Author&gt;Tarantini&lt;/Author&gt;&lt;Year&gt;2016&lt;/Year&gt;&lt;RecNum&gt;361&lt;/RecNum&gt;&lt;DisplayText&gt;(Tarantini 2016)&lt;/DisplayText&gt;&lt;record&gt;&lt;rec-number&gt;361&lt;/rec-number&gt;&lt;foreign-keys&gt;&lt;key app="EN" db-id="drtzt5eetxxpv1ew00sxze93x0tatfxd59r2" timestamp="1457408634"&gt;361&lt;/key&gt;&lt;/foreign-keys&gt;&lt;ref-type name="Journal Article"&gt;17&lt;/ref-type&gt;&lt;contributors&gt;&lt;authors&gt;&lt;author&gt;Tarantini, Angela Tiziana&lt;/author&gt;&lt;/authors&gt;&lt;/contributors&gt;&lt;titles&gt;&lt;title&gt;A Psycolinguistic Approach to Theatre Translation&lt;/title&gt;&lt;secondary-title&gt;The AALITRA Review : a Journal of Literary Translation&lt;/secondary-title&gt;&lt;/titles&gt;&lt;periodical&gt;&lt;full-title&gt;The AALITRA Review : a Journal of Literary Translation&lt;/full-title&gt;&lt;/periodical&gt;&lt;pages&gt;60-77&lt;/pages&gt;&lt;number&gt;11&lt;/number&gt;&lt;edition&gt;May 2016&lt;/edition&gt;&lt;dates&gt;&lt;year&gt;2016&lt;/year&gt;&lt;/dates&gt;&lt;urls&gt;&lt;/urls&gt;&lt;/record&gt;&lt;/Cite&gt;&lt;/EndNote&gt;</w:instrText>
      </w:r>
      <w:r w:rsidR="00E95D64">
        <w:rPr>
          <w:rFonts w:ascii="Times New Roman" w:hAnsi="Times New Roman" w:cs="Times New Roman"/>
          <w:sz w:val="24"/>
          <w:szCs w:val="24"/>
        </w:rPr>
        <w:fldChar w:fldCharType="separate"/>
      </w:r>
      <w:r w:rsidR="00E95D64">
        <w:rPr>
          <w:rFonts w:ascii="Times New Roman" w:hAnsi="Times New Roman" w:cs="Times New Roman"/>
          <w:noProof/>
          <w:sz w:val="24"/>
          <w:szCs w:val="24"/>
        </w:rPr>
        <w:t>(Tarantini 2016)</w:t>
      </w:r>
      <w:r w:rsidR="00E95D64">
        <w:rPr>
          <w:rFonts w:ascii="Times New Roman" w:hAnsi="Times New Roman" w:cs="Times New Roman"/>
          <w:sz w:val="24"/>
          <w:szCs w:val="24"/>
        </w:rPr>
        <w:fldChar w:fldCharType="end"/>
      </w:r>
      <w:r w:rsidRPr="00673064">
        <w:rPr>
          <w:rFonts w:ascii="Times New Roman" w:hAnsi="Times New Roman" w:cs="Times New Roman"/>
          <w:sz w:val="24"/>
          <w:szCs w:val="24"/>
        </w:rPr>
        <w:t xml:space="preserve">. For that purpose, I will use a single case study, an ongoing drama translation project: the translation of </w:t>
      </w:r>
      <w:r w:rsidRPr="00B85A39">
        <w:rPr>
          <w:rFonts w:ascii="Times New Roman" w:hAnsi="Times New Roman" w:cs="Times New Roman"/>
          <w:i/>
          <w:iCs/>
          <w:sz w:val="24"/>
          <w:szCs w:val="24"/>
        </w:rPr>
        <w:t>Convincing Ground</w:t>
      </w:r>
      <w:r w:rsidRPr="00673064">
        <w:rPr>
          <w:rFonts w:ascii="Times New Roman" w:hAnsi="Times New Roman" w:cs="Times New Roman"/>
          <w:sz w:val="24"/>
          <w:szCs w:val="24"/>
        </w:rPr>
        <w:t xml:space="preserve"> </w:t>
      </w:r>
      <w:r w:rsidRPr="0067306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&lt;EndNote&gt;&lt;Cite&gt;&lt;Author&gt;Mence&lt;/Author&gt;&lt;Year&gt;2013&lt;/Year&gt;&lt;RecNum&gt;314&lt;/RecNum&gt;&lt;DisplayText&gt;(Mence 2013)&lt;/DisplayText&gt;&lt;record&gt;&lt;rec-number&gt;314&lt;/rec-number&gt;&lt;foreign-keys&gt;&lt;key app="EN" db-id="drtzt5eetxxpv1ew00sxze93x0tatfxd59r2" timestamp="1443400943"&gt;314&lt;/key&gt;&lt;/foreign-keys&gt;&lt;ref-type name="Unpublished Work"&gt;34&lt;/ref-type&gt;&lt;contributors&gt;&lt;authors&gt;&lt;author&gt;Mence, David&lt;/author&gt;&lt;/authors&gt;&lt;/contributors&gt;&lt;titles&gt;&lt;title&gt;Convincing Ground&lt;/title&gt;&lt;/titles&gt;&lt;dates&gt;&lt;year&gt;2013&lt;/year&gt;&lt;/dates&gt;&lt;pub-location&gt;Unpublished script, workshopped by the Melbourne Theatre Company in 2009. Revised edition&lt;/pub-location&gt;&lt;work-type&gt;Play&lt;/work-type&gt;&lt;urls&gt;&lt;/urls&gt;&lt;/record&gt;&lt;/Cite&gt;&lt;/EndNote&gt;</w:instrText>
      </w:r>
      <w:r w:rsidRPr="00673064">
        <w:rPr>
          <w:rFonts w:ascii="Times New Roman" w:hAnsi="Times New Roman" w:cs="Times New Roman"/>
          <w:sz w:val="24"/>
          <w:szCs w:val="24"/>
        </w:rPr>
        <w:fldChar w:fldCharType="separate"/>
      </w:r>
      <w:r>
        <w:rPr>
          <w:rFonts w:ascii="Times New Roman" w:hAnsi="Times New Roman" w:cs="Times New Roman"/>
          <w:noProof/>
          <w:sz w:val="24"/>
          <w:szCs w:val="24"/>
        </w:rPr>
        <w:t>(Mence 2013)</w:t>
      </w:r>
      <w:r w:rsidRPr="00673064">
        <w:rPr>
          <w:rFonts w:ascii="Times New Roman" w:hAnsi="Times New Roman" w:cs="Times New Roman"/>
          <w:sz w:val="24"/>
          <w:szCs w:val="24"/>
        </w:rPr>
        <w:fldChar w:fldCharType="end"/>
      </w:r>
      <w:r w:rsidRPr="00673064">
        <w:rPr>
          <w:rFonts w:ascii="Times New Roman" w:hAnsi="Times New Roman" w:cs="Times New Roman"/>
          <w:sz w:val="24"/>
          <w:szCs w:val="24"/>
        </w:rPr>
        <w:t xml:space="preserve"> into Italian. My </w:t>
      </w:r>
      <w:r w:rsidR="00B85A39">
        <w:rPr>
          <w:rFonts w:ascii="Times New Roman" w:hAnsi="Times New Roman" w:cs="Times New Roman"/>
          <w:sz w:val="24"/>
          <w:szCs w:val="24"/>
        </w:rPr>
        <w:t>aim</w:t>
      </w:r>
      <w:r w:rsidRPr="00673064">
        <w:rPr>
          <w:rFonts w:ascii="Times New Roman" w:hAnsi="Times New Roman" w:cs="Times New Roman"/>
          <w:sz w:val="24"/>
          <w:szCs w:val="24"/>
        </w:rPr>
        <w:t xml:space="preserve"> is to demonstrate that a </w:t>
      </w:r>
      <w:proofErr w:type="spellStart"/>
      <w:r w:rsidRPr="00673064">
        <w:rPr>
          <w:rFonts w:ascii="Times New Roman" w:hAnsi="Times New Roman" w:cs="Times New Roman"/>
          <w:sz w:val="24"/>
          <w:szCs w:val="24"/>
        </w:rPr>
        <w:t>foreignizing</w:t>
      </w:r>
      <w:proofErr w:type="spellEnd"/>
      <w:r w:rsidRPr="00673064">
        <w:rPr>
          <w:rFonts w:ascii="Times New Roman" w:hAnsi="Times New Roman" w:cs="Times New Roman"/>
          <w:sz w:val="24"/>
          <w:szCs w:val="24"/>
        </w:rPr>
        <w:t xml:space="preserve"> strategy may not only hinder the audience’s lexical decision response, or prevent it altogether within the given time of utterance. It may also result in failure to convey the characterisation of the people depicted in the fictional world</w:t>
      </w:r>
      <w:r w:rsidR="00B85A39">
        <w:rPr>
          <w:rFonts w:ascii="Times New Roman" w:hAnsi="Times New Roman" w:cs="Times New Roman"/>
          <w:sz w:val="24"/>
          <w:szCs w:val="24"/>
        </w:rPr>
        <w:t xml:space="preserve"> </w:t>
      </w:r>
      <w:r w:rsidR="00B85A39">
        <w:rPr>
          <w:rFonts w:ascii="Times New Roman" w:hAnsi="Times New Roman" w:cs="Times New Roman"/>
          <w:sz w:val="24"/>
          <w:szCs w:val="24"/>
        </w:rPr>
        <w:fldChar w:fldCharType="begin"/>
      </w:r>
      <w:r w:rsidR="00B85A39">
        <w:rPr>
          <w:rFonts w:ascii="Times New Roman" w:hAnsi="Times New Roman" w:cs="Times New Roman"/>
          <w:sz w:val="24"/>
          <w:szCs w:val="24"/>
        </w:rPr>
        <w:instrText xml:space="preserve"> ADDIN EN.CITE &lt;EndNote&gt;&lt;Cite&gt;&lt;Author&gt;Culpeper&lt;/Author&gt;&lt;Year&gt;2001&lt;/Year&gt;&lt;RecNum&gt;129&lt;/RecNum&gt;&lt;DisplayText&gt;(Culpeper 2001)&lt;/DisplayText&gt;&lt;record&gt;&lt;rec-number&gt;129&lt;/rec-number&gt;&lt;foreign-keys&gt;&lt;key app="EN" db-id="drtzt5eetxxpv1ew00sxze93x0tatfxd59r2" timestamp="1417652348"&gt;129&lt;/key&gt;&lt;/foreign-keys&gt;&lt;ref-type name="Book"&gt;6&lt;/ref-type&gt;&lt;contributors&gt;&lt;authors&gt;&lt;author&gt;Culpeper, Jonathan&lt;/author&gt;&lt;/authors&gt;&lt;secondary-authors&gt;&lt;author&gt;Short, Mick, Semino, Elena&lt;/author&gt;&lt;/secondary-authors&gt;&lt;/contributors&gt;&lt;titles&gt;&lt;title&gt;Language and characterisation: People in plays and other texts.&lt;/title&gt;&lt;secondary-title&gt;Textual Explorations&lt;/secondary-title&gt;&lt;/titles&gt;&lt;dates&gt;&lt;year&gt;2001&lt;/year&gt;&lt;/dates&gt;&lt;pub-location&gt;Harlow&lt;/pub-location&gt;&lt;publisher&gt;Pearson Education Limited&lt;/publisher&gt;&lt;urls&gt;&lt;/urls&gt;&lt;/record&gt;&lt;/Cite&gt;&lt;/EndNote&gt;</w:instrText>
      </w:r>
      <w:r w:rsidR="00B85A39">
        <w:rPr>
          <w:rFonts w:ascii="Times New Roman" w:hAnsi="Times New Roman" w:cs="Times New Roman"/>
          <w:sz w:val="24"/>
          <w:szCs w:val="24"/>
        </w:rPr>
        <w:fldChar w:fldCharType="separate"/>
      </w:r>
      <w:r w:rsidR="00B85A39">
        <w:rPr>
          <w:rFonts w:ascii="Times New Roman" w:hAnsi="Times New Roman" w:cs="Times New Roman"/>
          <w:noProof/>
          <w:sz w:val="24"/>
          <w:szCs w:val="24"/>
        </w:rPr>
        <w:t>(Culpeper 2001)</w:t>
      </w:r>
      <w:r w:rsidR="00B85A39">
        <w:rPr>
          <w:rFonts w:ascii="Times New Roman" w:hAnsi="Times New Roman" w:cs="Times New Roman"/>
          <w:sz w:val="24"/>
          <w:szCs w:val="24"/>
        </w:rPr>
        <w:fldChar w:fldCharType="end"/>
      </w:r>
      <w:r w:rsidRPr="00673064">
        <w:rPr>
          <w:rFonts w:ascii="Times New Roman" w:hAnsi="Times New Roman" w:cs="Times New Roman"/>
          <w:sz w:val="24"/>
          <w:szCs w:val="24"/>
        </w:rPr>
        <w:t>, as well as the relationship they have with one another</w:t>
      </w:r>
      <w:r w:rsidR="00B85A39">
        <w:rPr>
          <w:rFonts w:ascii="Times New Roman" w:hAnsi="Times New Roman" w:cs="Times New Roman"/>
          <w:sz w:val="24"/>
          <w:szCs w:val="24"/>
        </w:rPr>
        <w:t xml:space="preserve"> </w:t>
      </w:r>
      <w:r w:rsidR="00B85A39">
        <w:rPr>
          <w:rFonts w:ascii="Times New Roman" w:hAnsi="Times New Roman" w:cs="Times New Roman"/>
          <w:sz w:val="24"/>
          <w:szCs w:val="24"/>
        </w:rPr>
        <w:fldChar w:fldCharType="begin"/>
      </w:r>
      <w:r w:rsidR="00B85A39">
        <w:rPr>
          <w:rFonts w:ascii="Times New Roman" w:hAnsi="Times New Roman" w:cs="Times New Roman"/>
          <w:sz w:val="24"/>
          <w:szCs w:val="24"/>
        </w:rPr>
        <w:instrText xml:space="preserve"> ADDIN EN.CITE &lt;EndNote&gt;&lt;Cite&gt;&lt;Author&gt;Fiske&lt;/Author&gt;&lt;Year&gt;1992&lt;/Year&gt;&lt;RecNum&gt;266&lt;/RecNum&gt;&lt;DisplayText&gt;(Fiske 1992)&lt;/DisplayText&gt;&lt;record&gt;&lt;rec-number&gt;266&lt;/rec-number&gt;&lt;foreign-keys&gt;&lt;key app="EN" db-id="drtzt5eetxxpv1ew00sxze93x0tatfxd59r2" timestamp="1427758902"&gt;266&lt;/key&gt;&lt;/foreign-keys&gt;&lt;ref-type name="Journal Article"&gt;17&lt;/ref-type&gt;&lt;contributors&gt;&lt;authors&gt;&lt;author&gt;Fiske, Alan Page&lt;/author&gt;&lt;/authors&gt;&lt;/contributors&gt;&lt;titles&gt;&lt;title&gt;The four elementary forms of sociality: Framework for a unified theory of social relations&lt;/title&gt;&lt;secondary-title&gt;Psychological Review&lt;/secondary-title&gt;&lt;/titles&gt;&lt;periodical&gt;&lt;full-title&gt;Psychological Review&lt;/full-title&gt;&lt;/periodical&gt;&lt;pages&gt;689-723&lt;/pages&gt;&lt;volume&gt;99&lt;/volume&gt;&lt;number&gt;4&lt;/number&gt;&lt;dates&gt;&lt;year&gt;1992&lt;/year&gt;&lt;/dates&gt;&lt;isbn&gt;0033295X&lt;/isbn&gt;&lt;urls&gt;&lt;/urls&gt;&lt;/record&gt;&lt;/Cite&gt;&lt;/EndNote&gt;</w:instrText>
      </w:r>
      <w:r w:rsidR="00B85A39">
        <w:rPr>
          <w:rFonts w:ascii="Times New Roman" w:hAnsi="Times New Roman" w:cs="Times New Roman"/>
          <w:sz w:val="24"/>
          <w:szCs w:val="24"/>
        </w:rPr>
        <w:fldChar w:fldCharType="separate"/>
      </w:r>
      <w:r w:rsidR="00B85A39">
        <w:rPr>
          <w:rFonts w:ascii="Times New Roman" w:hAnsi="Times New Roman" w:cs="Times New Roman"/>
          <w:noProof/>
          <w:sz w:val="24"/>
          <w:szCs w:val="24"/>
        </w:rPr>
        <w:t>(Fiske 1992)</w:t>
      </w:r>
      <w:r w:rsidR="00B85A39">
        <w:rPr>
          <w:rFonts w:ascii="Times New Roman" w:hAnsi="Times New Roman" w:cs="Times New Roman"/>
          <w:sz w:val="24"/>
          <w:szCs w:val="24"/>
        </w:rPr>
        <w:fldChar w:fldCharType="end"/>
      </w:r>
      <w:r w:rsidRPr="00673064">
        <w:rPr>
          <w:rFonts w:ascii="Times New Roman" w:hAnsi="Times New Roman" w:cs="Times New Roman"/>
          <w:sz w:val="24"/>
          <w:szCs w:val="24"/>
        </w:rPr>
        <w:t>, shaped and negotiated through language.</w:t>
      </w:r>
    </w:p>
    <w:p w:rsidR="00673064" w:rsidRDefault="00673064"/>
    <w:p w:rsidR="00E95D64" w:rsidRPr="00E95D64" w:rsidRDefault="00E95D64">
      <w:pPr>
        <w:rPr>
          <w:rFonts w:asciiTheme="majorBidi" w:hAnsiTheme="majorBidi" w:cstheme="majorBidi"/>
        </w:rPr>
      </w:pPr>
      <w:r w:rsidRPr="00E95D64">
        <w:rPr>
          <w:rFonts w:asciiTheme="majorBidi" w:hAnsiTheme="majorBidi" w:cstheme="majorBidi"/>
          <w:b/>
          <w:bCs/>
        </w:rPr>
        <w:t>Keywords:</w:t>
      </w:r>
      <w:r>
        <w:rPr>
          <w:rFonts w:asciiTheme="majorBidi" w:hAnsiTheme="majorBidi" w:cstheme="majorBidi"/>
          <w:b/>
          <w:bCs/>
        </w:rPr>
        <w:t xml:space="preserve"> </w:t>
      </w:r>
      <w:r>
        <w:rPr>
          <w:rFonts w:asciiTheme="majorBidi" w:hAnsiTheme="majorBidi" w:cstheme="majorBidi"/>
        </w:rPr>
        <w:t>Theatre translation, psycholinguistic, written vs. spoken language processing.</w:t>
      </w:r>
    </w:p>
    <w:p w:rsidR="00673064" w:rsidRPr="00E95D64" w:rsidRDefault="00B85A39" w:rsidP="00B85A39">
      <w:pPr>
        <w:jc w:val="center"/>
        <w:rPr>
          <w:rFonts w:asciiTheme="majorBidi" w:hAnsiTheme="majorBidi" w:cstheme="majorBidi"/>
          <w:b/>
          <w:bCs/>
          <w:lang w:val="it-IT"/>
        </w:rPr>
      </w:pPr>
      <w:r w:rsidRPr="00E95D64">
        <w:rPr>
          <w:rFonts w:asciiTheme="majorBidi" w:hAnsiTheme="majorBidi" w:cstheme="majorBidi"/>
          <w:b/>
          <w:bCs/>
          <w:lang w:val="it-IT"/>
        </w:rPr>
        <w:t>References</w:t>
      </w:r>
    </w:p>
    <w:p w:rsidR="00E95D64" w:rsidRPr="00E95D64" w:rsidRDefault="00673064" w:rsidP="00E95D64">
      <w:pPr>
        <w:pStyle w:val="EndNoteBibliography"/>
        <w:spacing w:after="0"/>
        <w:ind w:left="720" w:hanging="720"/>
        <w:rPr>
          <w:rFonts w:asciiTheme="majorBidi" w:hAnsiTheme="majorBidi" w:cstheme="majorBidi"/>
        </w:rPr>
      </w:pPr>
      <w:r w:rsidRPr="00E95D64">
        <w:rPr>
          <w:rFonts w:asciiTheme="majorBidi" w:hAnsiTheme="majorBidi" w:cstheme="majorBidi"/>
        </w:rPr>
        <w:fldChar w:fldCharType="begin"/>
      </w:r>
      <w:r w:rsidRPr="00E95D64">
        <w:rPr>
          <w:rFonts w:asciiTheme="majorBidi" w:hAnsiTheme="majorBidi" w:cstheme="majorBidi"/>
          <w:lang w:val="it-IT"/>
        </w:rPr>
        <w:instrText xml:space="preserve"> ADDIN EN.REFLIST </w:instrText>
      </w:r>
      <w:r w:rsidRPr="00E95D64">
        <w:rPr>
          <w:rFonts w:asciiTheme="majorBidi" w:hAnsiTheme="majorBidi" w:cstheme="majorBidi"/>
        </w:rPr>
        <w:fldChar w:fldCharType="separate"/>
      </w:r>
      <w:r w:rsidR="00E95D64" w:rsidRPr="00E95D64">
        <w:rPr>
          <w:rFonts w:asciiTheme="majorBidi" w:hAnsiTheme="majorBidi" w:cstheme="majorBidi"/>
        </w:rPr>
        <w:t xml:space="preserve">Cacciari, Cristina 2001. </w:t>
      </w:r>
      <w:r w:rsidR="00E95D64" w:rsidRPr="00E95D64">
        <w:rPr>
          <w:rFonts w:asciiTheme="majorBidi" w:hAnsiTheme="majorBidi" w:cstheme="majorBidi"/>
          <w:i/>
        </w:rPr>
        <w:t>Psicologia del Linguaggio</w:t>
      </w:r>
      <w:r w:rsidR="00E95D64" w:rsidRPr="00E95D64">
        <w:rPr>
          <w:rFonts w:asciiTheme="majorBidi" w:hAnsiTheme="majorBidi" w:cstheme="majorBidi"/>
        </w:rPr>
        <w:t>. Bologna: Il Mulino.</w:t>
      </w:r>
    </w:p>
    <w:p w:rsidR="00E95D64" w:rsidRPr="00E95D64" w:rsidRDefault="00E95D64" w:rsidP="00E95D64">
      <w:pPr>
        <w:pStyle w:val="EndNoteBibliography"/>
        <w:spacing w:after="0"/>
        <w:ind w:left="720" w:hanging="720"/>
        <w:rPr>
          <w:rFonts w:asciiTheme="majorBidi" w:hAnsiTheme="majorBidi" w:cstheme="majorBidi"/>
        </w:rPr>
      </w:pPr>
      <w:r w:rsidRPr="00E95D64">
        <w:rPr>
          <w:rFonts w:asciiTheme="majorBidi" w:hAnsiTheme="majorBidi" w:cstheme="majorBidi"/>
        </w:rPr>
        <w:t xml:space="preserve">Culpeper, Jonathan. 2001. </w:t>
      </w:r>
      <w:r w:rsidRPr="00E95D64">
        <w:rPr>
          <w:rFonts w:asciiTheme="majorBidi" w:hAnsiTheme="majorBidi" w:cstheme="majorBidi"/>
          <w:i/>
        </w:rPr>
        <w:t>Language and characterisation: People in plays and other texts.</w:t>
      </w:r>
      <w:r w:rsidRPr="00E95D64">
        <w:rPr>
          <w:rFonts w:asciiTheme="majorBidi" w:hAnsiTheme="majorBidi" w:cstheme="majorBidi"/>
        </w:rPr>
        <w:t xml:space="preserve"> Edited by Mick Short, Semino, Elena, </w:t>
      </w:r>
      <w:r w:rsidRPr="00E95D64">
        <w:rPr>
          <w:rFonts w:asciiTheme="majorBidi" w:hAnsiTheme="majorBidi" w:cstheme="majorBidi"/>
          <w:i/>
        </w:rPr>
        <w:t>Textual Explorations</w:t>
      </w:r>
      <w:r w:rsidRPr="00E95D64">
        <w:rPr>
          <w:rFonts w:asciiTheme="majorBidi" w:hAnsiTheme="majorBidi" w:cstheme="majorBidi"/>
        </w:rPr>
        <w:t>. Harlow: Pearson Education Limited.</w:t>
      </w:r>
    </w:p>
    <w:p w:rsidR="00E95D64" w:rsidRPr="00E95D64" w:rsidRDefault="00E95D64" w:rsidP="00E95D64">
      <w:pPr>
        <w:pStyle w:val="EndNoteBibliography"/>
        <w:spacing w:after="0"/>
        <w:ind w:left="720" w:hanging="720"/>
        <w:rPr>
          <w:rFonts w:asciiTheme="majorBidi" w:hAnsiTheme="majorBidi" w:cstheme="majorBidi"/>
        </w:rPr>
      </w:pPr>
      <w:r w:rsidRPr="00E95D64">
        <w:rPr>
          <w:rFonts w:asciiTheme="majorBidi" w:hAnsiTheme="majorBidi" w:cstheme="majorBidi"/>
        </w:rPr>
        <w:t xml:space="preserve">Fiske, Alan Page. 1992. "The four elementary forms of sociality: Framework for a unified theory of social relations."  </w:t>
      </w:r>
      <w:r w:rsidRPr="00E95D64">
        <w:rPr>
          <w:rFonts w:asciiTheme="majorBidi" w:hAnsiTheme="majorBidi" w:cstheme="majorBidi"/>
          <w:i/>
        </w:rPr>
        <w:t>Psychological Review</w:t>
      </w:r>
      <w:r w:rsidRPr="00E95D64">
        <w:rPr>
          <w:rFonts w:asciiTheme="majorBidi" w:hAnsiTheme="majorBidi" w:cstheme="majorBidi"/>
        </w:rPr>
        <w:t xml:space="preserve"> 99 (4):689-723.</w:t>
      </w:r>
    </w:p>
    <w:p w:rsidR="00E95D64" w:rsidRPr="00E95D64" w:rsidRDefault="00E95D64" w:rsidP="00E95D64">
      <w:pPr>
        <w:pStyle w:val="EndNoteBibliography"/>
        <w:spacing w:after="0"/>
        <w:ind w:left="720" w:hanging="720"/>
        <w:rPr>
          <w:rFonts w:asciiTheme="majorBidi" w:hAnsiTheme="majorBidi" w:cstheme="majorBidi"/>
        </w:rPr>
      </w:pPr>
      <w:r w:rsidRPr="00E95D64">
        <w:rPr>
          <w:rFonts w:asciiTheme="majorBidi" w:hAnsiTheme="majorBidi" w:cstheme="majorBidi"/>
        </w:rPr>
        <w:t>Mence, David. 2013. Unpublished script, workshopped by the Melbourne Theatre Company in 2009. Revised edition.</w:t>
      </w:r>
    </w:p>
    <w:p w:rsidR="00E95D64" w:rsidRPr="00E95D64" w:rsidRDefault="00E95D64" w:rsidP="00E95D64">
      <w:pPr>
        <w:pStyle w:val="EndNoteBibliography"/>
        <w:spacing w:after="0"/>
        <w:ind w:left="720" w:hanging="720"/>
        <w:rPr>
          <w:rFonts w:asciiTheme="majorBidi" w:hAnsiTheme="majorBidi" w:cstheme="majorBidi"/>
        </w:rPr>
      </w:pPr>
      <w:r w:rsidRPr="00E95D64">
        <w:rPr>
          <w:rFonts w:asciiTheme="majorBidi" w:hAnsiTheme="majorBidi" w:cstheme="majorBidi"/>
        </w:rPr>
        <w:t xml:space="preserve">Rayner, Keith, and Susan A. Duffy. 1986. "Lexical Complexity and Fixation Times in Reading: Effects of Word Frequency, Verb Complexity, and Lexical Ambiguity."  </w:t>
      </w:r>
      <w:r w:rsidRPr="00E95D64">
        <w:rPr>
          <w:rFonts w:asciiTheme="majorBidi" w:hAnsiTheme="majorBidi" w:cstheme="majorBidi"/>
          <w:i/>
        </w:rPr>
        <w:t>Memory &amp; Cognition</w:t>
      </w:r>
      <w:r w:rsidRPr="00E95D64">
        <w:rPr>
          <w:rFonts w:asciiTheme="majorBidi" w:hAnsiTheme="majorBidi" w:cstheme="majorBidi"/>
        </w:rPr>
        <w:t xml:space="preserve"> 14 (3):191-201. doi: 10.3758/BF03197692.</w:t>
      </w:r>
    </w:p>
    <w:p w:rsidR="00E95D64" w:rsidRPr="00E95D64" w:rsidRDefault="00E95D64" w:rsidP="00E95D64">
      <w:pPr>
        <w:pStyle w:val="EndNoteBibliography"/>
        <w:spacing w:after="0"/>
        <w:ind w:left="720" w:hanging="720"/>
        <w:rPr>
          <w:rFonts w:asciiTheme="majorBidi" w:hAnsiTheme="majorBidi" w:cstheme="majorBidi"/>
        </w:rPr>
      </w:pPr>
      <w:r w:rsidRPr="00E95D64">
        <w:rPr>
          <w:rFonts w:asciiTheme="majorBidi" w:hAnsiTheme="majorBidi" w:cstheme="majorBidi"/>
        </w:rPr>
        <w:t xml:space="preserve">Tarantini, Angela Tiziana. 2016. "A Psycolinguistic Approach to Theatre Translation."  </w:t>
      </w:r>
      <w:r w:rsidRPr="00E95D64">
        <w:rPr>
          <w:rFonts w:asciiTheme="majorBidi" w:hAnsiTheme="majorBidi" w:cstheme="majorBidi"/>
          <w:i/>
        </w:rPr>
        <w:t>The AALITRA Review : a Journal of Literary Translation</w:t>
      </w:r>
      <w:r w:rsidRPr="00E95D64">
        <w:rPr>
          <w:rFonts w:asciiTheme="majorBidi" w:hAnsiTheme="majorBidi" w:cstheme="majorBidi"/>
        </w:rPr>
        <w:t xml:space="preserve"> (11):60-77.</w:t>
      </w:r>
    </w:p>
    <w:p w:rsidR="00E95D64" w:rsidRPr="00E95D64" w:rsidRDefault="00E95D64" w:rsidP="00E95D64">
      <w:pPr>
        <w:pStyle w:val="EndNoteBibliography"/>
        <w:spacing w:after="0"/>
        <w:ind w:left="720" w:hanging="720"/>
        <w:rPr>
          <w:rFonts w:asciiTheme="majorBidi" w:hAnsiTheme="majorBidi" w:cstheme="majorBidi"/>
        </w:rPr>
      </w:pPr>
      <w:r w:rsidRPr="00E95D64">
        <w:rPr>
          <w:rFonts w:asciiTheme="majorBidi" w:hAnsiTheme="majorBidi" w:cstheme="majorBidi"/>
        </w:rPr>
        <w:t xml:space="preserve">Venuti, Lawrence. 1995. </w:t>
      </w:r>
      <w:r w:rsidRPr="00E95D64">
        <w:rPr>
          <w:rFonts w:asciiTheme="majorBidi" w:hAnsiTheme="majorBidi" w:cstheme="majorBidi"/>
          <w:i/>
        </w:rPr>
        <w:t>The translator's invisibility: A history of translation</w:t>
      </w:r>
      <w:r w:rsidRPr="00E95D64">
        <w:rPr>
          <w:rFonts w:asciiTheme="majorBidi" w:hAnsiTheme="majorBidi" w:cstheme="majorBidi"/>
        </w:rPr>
        <w:t>. London ; New York: Routledge.</w:t>
      </w:r>
    </w:p>
    <w:p w:rsidR="00686E84" w:rsidRPr="00E95D64" w:rsidRDefault="00E95D64" w:rsidP="00E95D64">
      <w:pPr>
        <w:pStyle w:val="EndNoteBibliography"/>
        <w:ind w:left="720" w:hanging="720"/>
        <w:rPr>
          <w:rFonts w:asciiTheme="majorBidi" w:hAnsiTheme="majorBidi" w:cstheme="majorBidi"/>
        </w:rPr>
      </w:pPr>
      <w:r w:rsidRPr="00E95D64">
        <w:rPr>
          <w:rFonts w:asciiTheme="majorBidi" w:hAnsiTheme="majorBidi" w:cstheme="majorBidi"/>
        </w:rPr>
        <w:t xml:space="preserve">Vitevitch, M. S., and P. A. Luce. 1998. "When words compete: Levels of Processing in Perception of Spoken Words."  </w:t>
      </w:r>
      <w:r w:rsidRPr="00E95D64">
        <w:rPr>
          <w:rFonts w:asciiTheme="majorBidi" w:hAnsiTheme="majorBidi" w:cstheme="majorBidi"/>
          <w:i/>
        </w:rPr>
        <w:t>Psychological Science</w:t>
      </w:r>
      <w:r w:rsidRPr="00E95D64">
        <w:rPr>
          <w:rFonts w:asciiTheme="majorBidi" w:hAnsiTheme="majorBidi" w:cstheme="majorBidi"/>
        </w:rPr>
        <w:t xml:space="preserve"> 9 (4):325-329.</w:t>
      </w:r>
      <w:r w:rsidR="00673064" w:rsidRPr="00E95D64">
        <w:rPr>
          <w:rFonts w:asciiTheme="majorBidi" w:hAnsiTheme="majorBidi" w:cstheme="majorBidi"/>
        </w:rPr>
        <w:fldChar w:fldCharType="end"/>
      </w:r>
    </w:p>
    <w:sectPr w:rsidR="00686E84" w:rsidRPr="00E95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tzt5eetxxpv1ew00sxze93x0tatfxd59r2&quot;&gt;Angela My EndNote Library&lt;record-ids&gt;&lt;item&gt;22&lt;/item&gt;&lt;item&gt;129&lt;/item&gt;&lt;item&gt;135&lt;/item&gt;&lt;item&gt;136&lt;/item&gt;&lt;item&gt;137&lt;/item&gt;&lt;item&gt;266&lt;/item&gt;&lt;item&gt;314&lt;/item&gt;&lt;item&gt;361&lt;/item&gt;&lt;/record-ids&gt;&lt;/item&gt;&lt;/Libraries&gt;"/>
  </w:docVars>
  <w:rsids>
    <w:rsidRoot w:val="00673064"/>
    <w:rsid w:val="00475B3A"/>
    <w:rsid w:val="004F6151"/>
    <w:rsid w:val="00673064"/>
    <w:rsid w:val="00965198"/>
    <w:rsid w:val="00B85A39"/>
    <w:rsid w:val="00C27EA4"/>
    <w:rsid w:val="00CA261A"/>
    <w:rsid w:val="00E95D64"/>
    <w:rsid w:val="00F10CD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66221-14B1-4A8D-B9EE-D8D996CF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64"/>
    <w:pPr>
      <w:spacing w:after="200" w:line="276" w:lineRule="auto"/>
    </w:pPr>
  </w:style>
  <w:style w:type="paragraph" w:styleId="Heading1">
    <w:name w:val="heading 1"/>
    <w:basedOn w:val="Normal"/>
    <w:next w:val="Normal"/>
    <w:link w:val="Heading1Char"/>
    <w:uiPriority w:val="9"/>
    <w:qFormat/>
    <w:rsid w:val="006730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064"/>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67306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73064"/>
    <w:rPr>
      <w:rFonts w:ascii="Calibri" w:hAnsi="Calibri"/>
      <w:noProof/>
    </w:rPr>
  </w:style>
  <w:style w:type="paragraph" w:customStyle="1" w:styleId="EndNoteBibliography">
    <w:name w:val="EndNote Bibliography"/>
    <w:basedOn w:val="Normal"/>
    <w:link w:val="EndNoteBibliographyChar"/>
    <w:rsid w:val="0067306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73064"/>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Tarantini</dc:creator>
  <cp:keywords/>
  <dc:description/>
  <cp:lastModifiedBy>Angela Tarantini</cp:lastModifiedBy>
  <cp:revision>6</cp:revision>
  <dcterms:created xsi:type="dcterms:W3CDTF">2016-06-10T00:42:00Z</dcterms:created>
  <dcterms:modified xsi:type="dcterms:W3CDTF">2016-06-12T00:27:00Z</dcterms:modified>
</cp:coreProperties>
</file>